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93" w:right="0" w:firstLine="707.00000000000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93" w:right="0" w:firstLine="707.00000000000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42" w:right="0" w:hanging="141.000000000000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12 липня 2021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42" w:right="0" w:hanging="141.0000000000002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№09-23-17-VIIІ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ЗАТВЕРДЖЕНО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Рішення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12 липня 2022 року №09-23-VIII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_______________Валентина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14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СТАТУТ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Комунального підприємства</w:t>
        <w:br w:type="textWrapping"/>
        <w:t xml:space="preserve">«Сквир-водоканал»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код ЄДРПОУ 43207778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(НОВА РЕДАКЦІЯ)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м. Сквира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2022</w:t>
      </w: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 Комунальне підприємство «Сквир-водоканал» (далі – Підприємство) утворене на комунальній власності Сквирської міської територіальної громади Київської області та є комунальним підприємством, створеним відповідно до рішення тридцять шостої сесії 7 скликання від 19.12.2018 № 849-36-VII «Про реорганізацію Комунального підприємства «Сквирське комунальне господарство» шляхом виділу», і діє відповідно до Конституції України, Закону України «Про місцеве самоврядування в Україні», Господарського та Цивільного кодексів України, інших законодавчих актів України.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 Найменування підприємства: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1.2.1 Повне найменування українською мовою: КОМУНАЛЬНЕ ПІДПРИЄМСТВО «СКВИР-ВОДОКАНАЛ»;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1.2.2 Скорочене найменування українською мовою: КП «СВ».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1.3. Засновником Підприємства є Сквирська міська територіальна громада, в особі Сквирської міської ради Київської області,  ідентифікаційний код 04054961, місцезнаходження: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09001, Україна, Київська область, Білоцерківський район, м. Сквира, вул. Богачевського, 28 (надалі – «Засновник»).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1.4. Підприємство у своїй діяльності підзвітне та підконтрольне Сквирській міській раді.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1.5. Підприємство є юридичною особою, користується правом господарського відання щодо закріпленого за ним майна, має право укладати від свого імені договори, набувати майнові і немайнові права та нести обов’язки, бути позивачем і відповідачем в судах загальної юрисдикції, господарських та адміністративних судах.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1.6. За своїм правовим статусом Підприємство є комунальним і здійснює свою діяльність на принципах повного господарського розрахунку, самофінансування, власного комерційного ринку та вільного найму працівників, наділене усіма правами юридичної особи, з дня його державної реєстрації.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1.7. У своїй діяльності Підприємство керується Конституцією України, законами України, іншими нормативно-правовими актами, рішеннями Сквирської міської ради та її виконавчого комітету, розпорядженнями Сквирської міського голови та цим Статутом.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1.8. Юридична адреса Підприємства: 09001, Україна, Київська область, Білоцерківський район, м. Сквира, вул. Соборна, 4.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1.9. Підприємство не несе відповідальності за зобов’язаннями Засновника.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1.10. Засновник не несе відповідальності за зобов’язаннями Підприємства.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ІІ. Мета та предмет діяльності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2.1. Підприємство створене з метою забезпечення виконання заходів з реформування, розвитку та утримання водопровідно-каналізаційних мереж, здійснення діяльності в сфері централізованого водопостачання та централізованого водовідведення та іншої господарської діяльності.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Підприємство здійснює не заборонену чинним законодавством України господарську діяльність в інтересах територіальної громади міста Сквира  та інтересах Засновника спрямовану на досягнення економічних і соціальних результатів, бере участь у реалізації соціально-економічної політики міста, розробці, реалізації та супроводі інвестиційних програм та проектів, взаємодія з органами державної влади і місцевого самоврядування, органами влади іноземних держав, міжнародними організаціями, підприємствами, установами, організаціями усіх форм власності, в тому числі із іноземними, іншими суб’єктами інвестиційної діяльності з питань залучення і просування інвестицій на територію міста Сквира, а саме: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2.2. Предметом діяльності підприємства є: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забір, очищення та постачання води;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каналізація, відведення й очищення стічних вод;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безперебійне забезпечення послугами централізованого постачання холодної води та централізованого водовідведення населення Сквирської міської територіальної громади, а також інших споживачів;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розвиток і вдосконалення надання послуг централізованого постачання холодної води та централізованого водовідведення;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збирання та оброблення стічних вод;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здійснення встановлення, ремонту та заміни засобів обліку води;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вирішення питань щодо реконструкції та розширення діючих мереж водопостачання та водовідведення;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розробка перспективних планів та проектів водопостачання на території Сквирської міської територіальної громади та інших населених пунктів;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видача технічних умов та погодження проектів будівництва, реконструкції та капітального ремонту об’єктів водопроводу та каналізації;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експлуатація і проведення будівельно-монтажних та пусконалагоджувальних робіт устаткування мереж водопроводу та каналізації;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проведення інших робіт, пов’язаних з наданням послуг централізованого постачання холодної води та централізованого водовідведення;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діяльність в сфері каналізаційних систем та установок для очищення стічних вод, де відбувається збирання, очищення, оброблення та розподілення стічних вод.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технічні випробування та дослідження систем водопостачання та водовідведення.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2.3. Підприємство має право здійснювати інші види діяльності, не заборонені чинним законодавством України.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2.4. Підприємство здійснює діяльність, для якої передбачено законодавством обов’язкове одержання спеціальних дозволів (ліцензій), після їх отримання у порядку, встановленому чинним законодавством України.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III. Управління підприємством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 До виключної компетенції Засновника відноситься: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3.1.1. Затвердження Статуту Підприємства, внесення до нього змін, доповнень;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3.1.2. Прийняття рішення про ліквідацію, реорганізацію та перепрофілювання Підприємства;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3.1.3. Надання згоди про вступ Підприємства, як Засновника (учасника), до консорціумів, концернів та інших об’єднань підприємств;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3.1.4. Надання згоди на створення філій, дочірніх підприємств тощо;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3.1.5. Зміна розміру Статутного фонду (Статутного капіталу) Підприємства;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3.1.6. Надання згоди на отримання кредиту (позики) під заставу майна чи гарантії Підприємства.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3.1.7. Надання згоди на відчуження відповідно до законодавства комунального майна переданого Засновником у повне господарське відання Підприємства;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3.1.8. Встановлення (затвердження/погодження) тарифів на житлово-комунальні послуги Підприємства.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3.1.9. Визначення розміру частки прибутку, яка підлягає зарахуванню до місцевого бюджету.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 Органом управління здійснюється загальний контроль та координація діяльності Підприємства: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3.2.1. Підготовка і внесення на розгляд міської ради змін до Статуту Підприємства;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3.2.2. Погодження річних фінансових планів Підприємства;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3.2.3. Погодження штатного розпису Підприємства;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3.2.4. Перевірки в разі потреби фінансово-господарської діяльності Підприємства, згідно з чинним законодавством України, а також отримання від Підприємства оперативної інформації.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3.2.5. Підготовка і внесення на розгляд міської ради пропозицій щодо порядку та умов відчуження майна Підприємства.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3.2.6. Встановлення порядку та здійснення контролю за використанням прибутків Підприємства.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3.2.7. Прийняття рішення щодо надання згоди на створення Підприємством спільних підприємств, у тому числі з іноземними інвестиціями.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3.2.8. Здійснення інших повноважень щодо управління Підприємством, відповідно до чинного законодавства та рішень засновника.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3.3. Оперативне управління Підприємством здійснює директор, який призначається на посаду та звільняється з неї розпорядженням Сквирського міського голови, шляхом укладання контракту.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контракті визначаються права і строки наймання, обов’язки і відповідальність його перед Засновником і трудовим колективом, умови матеріального забезпечення і звільнення з посади (припинення дії контракту) з урахуванням гарантій, передбачених контрактом і законодавством України.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 Директор Підприємства відповідно до своєї компетенції: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3.4.1. Самостійно вирішує питання діяльності Підприємства, за винятком тих, що віднесені законодавством та цим Статутом до компетенції Засновника та Органу Управління;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3.4.2. Несе відповідальність за стан та діяльність Підприємства, дотримання фінансової, договірної та трудової дисципліни згідно чинного законодавства України;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3.4.3. Без доручення діє від імені Підприємства, представляє його інтереси в усіх вітчизняних та іноземних підприємствах, установах і організаціях, судах; підписує від його імені документи та делегує право підпису документів іншим посадовим особам Підприємства;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3.4.4. Видає довіреності, відкриває в банківських установах рахунки;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3.4.5. Самостійно веде переговори, укладає контракти, договори, у тому числі трудові;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3.4.6. Затверджує структуру Підприємства, розробляє штатний розпис Підприємства (зміни до нього) та подає на погодження Засновнику;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3.4.7. Затверджує штатний розпис Підприємства (зімни до нього), погоджений Засновником;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3.4.8 Вживає заходи заохочення і накладає дисциплінарні стягнення відповідно до правил внутрішнього трудового розпорядку та колективного договору;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3.4.8. Приймає рішення, видає накази з оперативних питань діяльності Підприємства, обов’язкові для всіх працівників Підприємства;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3.4.10. Несе відповідальність за формування та виконання фінансових планів;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3.4.11. Приймає рішення про прийняття на роботу, звільнення з роботи працівників Підприємства, а також інші рішення, згідно з чинним законодавством України про працю, відповідно до штатного розпису;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3.4.12. Несе відповідальність за формування та виконання фінансових звітів, організацію податкового та бухгалтерського обліку, забезпечення фіксування фактів здійснення всіх господарських операцій, а також відповідальність за несвоєчасне надання звітів до Органу управління та органів статистики за встановленими формами;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3.4.13. Самостійно вчиняє будь-які інші дії, необхідні для здійснення господарської діяльності Підприємства, за винятком тих, які відповідно до Статуту повинні бути узгоджені із Засновником.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3.4.14. Затверджує усі документи, що регламентують внутрішній розпорядок Підприємства.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3.4.15. Забезпечує дотримання Правил охорони праці та техніки безпеки.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3.4.16. Розпоряджається коштами та управляє майном Підприємства в порядку, визначеному законодавством України та цим Статутом.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3.4.17. Подає на погодження та затвердження Засновнику проекти програм і планів, передбачених цим Статутом, а також звіти про їх виконання.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ІV. Майно та кошти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4.1. Майно Підприємства складають основні фонди, та оборотні кошти, а також інші цінності, вартість яких відображається в самостійному балансі Підприємства.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4.2. Майном, яке передано Підприємству на правах господарського відання, Підприємство користується без права його відчуження, вчиняючи щодо нього будь-які дії, що не суперечать чинному законодавству та Статуту Підприємства. На це майно не може бути звернено стягнення на вимогу кредиторів Підприємства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 Джерелами формування майна Підприємства є: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4.3.1. доходи, одержані від реалізації товарів, робіт і послуг;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4.3.2. кредити банків та інших кредиторів, у тому числі міжнародних;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4.3.3. майно, придбане у встановленому законодавством порядку;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4.3.4. капітальні та поточні трансферти з міського бюджету;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4.3.5. субвенції з державного бюджету;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4.3.6. майно та кошти передані Засновником;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4.3.7. безоплатні та благодійні внески, пожертвування організацій, підприємств і громадян;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4.3.8. інші джерела, не заборонені чинним законодавством.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Забороняється використання для формування статутного капіталу кошти, одержані в кредит, під заставу, векселі, майно комунальних підприємств, яке відповідно до закону (рішення Засновника) не підлягає приватизації, та майно, що перебуває в оперативному управлінні бюджетних установ, якщо інше не передбачено законом.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4.4. Збитки, заподіяні Підприємству внаслідок порушення його майнових прав громадянами, юридичними особами і державними органами, відшкодовуються Підприємству у встановленому законодавством порядку за рішенням суду.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4.5. Основні фонди Підприємства не можуть бути предметом безкоштовного використання, застави, внеском до статутного фонду інших юридичних осіб, а також не можуть бути продані, передані або відчужені у будь-який спосіб без згоди Засновника.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4.6. Для забезпечення діяльності Підприємства, за рахунок внеску Засновника, установити Статутний капітал у розмірі  9 429 614 гривень.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4.7. При прийнятті на баланс Підприємства майна комунальної власності Сквирської міської територіальної громади його вартість відноситься на поповнення Статутного капіталу Підприємства за рішенням міської ради.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4.8. У разі зміни (збільшення або зменшення) розміру Статутного капіталу за рішенням міської ради вносяться відповідні зміни до Статуту Підприємства.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V. Організація та оплата праці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5.1. Працівники Підприємства мають права, несуть обов’язки та користуються пільгами у відповідності до чинного законодавства України, колективного договору та цього Статуту.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5.2. Оплата праці працівників визначається колективним договором у відповідності до чинного законодавства.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5.3. Для своєчасного, якісного надання послуг підприємство має право залучати необхідних працівників на договірних умовах, в тому числі за контрактом.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5.4. Відносини підприємства з іншими підприємствами, організаціями, юридичними і фізичними особами у всіх сферах фінансово-господарської діяльності здійснюються на основі відповідних договорів і контрактів.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5.5. Для працівників Підприємства, за рахунок прибутку що залишився в його розпорядженні після сплати податків, зборів та інших обов’язкових платежів до бюджету відповідно до чинного законодавства України, можуть встановлюватися додаткові заохочення, що передбачені у колективному договорі, відповідно до чинного законодавства України.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VI.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Соціальні гарантії трудового колективу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6.1. Трудовий колектив Підприємства складають всі фізичні особи, які своєю працею беруть участь у його діяльності на основі трудового договору (контракту, угоди).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 Загальні збори (конференції) трудового колективу вирішують наступні питання: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6.2.1. розглядають проекти колективного договору і затверджують його, а також заслуховують звіти про хід виконання колективного договору;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6.2.2. розглядають і вирішують згідно із законодавством та цим статутом питання самоврядування колективу;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6.2.3. визначають і затверджують порядок надання соціальних пільг працівникам Підприємства;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6.2.4. скликають чергові та позачергові загальні збори (конференцію) трудового колективу.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6.3. Виробничі, соціально-економічні відносини Підприємства та працівників регулюються колективним договором, затвердженим на Підприємстві, що укладається відповідно до чинного законодавства України.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6.4. У разі реорганізації та ліквідації Підприємства працівникам, які звільняються, забезпечуються соціально-правові гарантії, передбачені законодавством України.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VII. Господарсько-фінансова діяльність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7.1. Основним узагальнюючим показником фінансових результатів діяльності підприємства є прибуток. Порядок використання прибутку здійснюється згідно з чинним законодавством.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7.2. Планування фінансово-господарської діяльності здійснюється Підприємством шляхом складання річних фінансових планів, які затверджуються рішенням Сквирської міської ради до 1 вересня року, що передує плановому.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Підприємство до 1 серпня року, що передує планованому, подає Замовнику зведені показники фінансового плану Підприємства.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7.3. Прибуток Підприємства використовується відповідно до річних фінансових планів та цього Статуту.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7.4. Підприємство звітує про стан виконання річного фінансового плану перед Сквирською міською радою.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7.5. Підприємство самостійно розпоряджається чистим прибутком, що залишився в його розпорядженні після сплати податків, зборів та інших обов’язкових платежів до бюджету, відповідно до чинного законодавства України.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7.6. Для покриття дефіциту фінансових ресурсів Підприємство має право взяти банківську позику за погодженням з Засновником, або отримати кошти від Засновника у вигляді поточних і капітальних трансфертів з міського бюджету.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7.7. Підприємство самостійно планує свою діяльність і визначає перспективу розвитку, виходячи з попиту населення громади на роботи та послуги.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7.8. Аудит фінансової діяльності Підприємства здійснюється згідно з чинним законодавством України.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VIIІ. Облік і звітність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8.1. Підприємство здійснює оперативний та бухгалтерський облік результатів своєї роботи, веде статистичну та іншу звітність у встановленому законодавством порядку.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8.2. Підприємство щорічно, в установлені терміни, надає Засновнику звіт про результати своєї діяльності за звітний період.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8.3. Порядок ведення бухгалтерського (податкового) обліку та статистичної звітності визначається згідно Закону України «Про бухгалтерський облік та фінансову звітність в Україні» та затвердженими положеннями (стандартами) бухгалтерського обліку, наказами облікової політики на Підприємстві, Податкового кодексу України та іншими нормативними документами, що регулюють ведення бухгалтерського, фінансового та статистичного обліку.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ІX. Ліквідація і реорганізація підприємства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9.1. Ліквідація та реорганізація Підприємства здійснюється за рішенням Засновника або суду згідно з чинним законодавством України.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9.2. Ліквідація підприємства здійснюється ліквідаційною комісією, яка утворюється Засновником. Порядок і терміни проведення ліквідації, а також строк для заяви претензій кредиторам визначається Засновником. В разі банкрутства Підприємства, його ліквідація проводиться згідно з Законом України “Про відновлення платоспроможності боржника або визнання його банкрутом”.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9.3. З моменту призначення ліквідаційної комісії до неї переходять повноваження по управлінню підприємством. Ліквідаційна комісія складає ліквідаційний баланс Підприємства і подає його Засновнику. Кредитори та інші юридичні особи, які перебувають у договірних відносинах з Підприємством, що ліквідується, повідомляються про його ліквідацію у письмовій формі.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Ліквідаційна комісія відповідає за збитки, заподіяні Засновнику, а також третім особам у випадках порушення законодавства при ліквідації Підприємства.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9.4. Майно, яке залишається після погашення претензій кредиторів і членів трудового колективу, використовується за рішенням Засновника.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9.5. При ліквідації Підприємства, майно, що належить йому на правах господарського відання повертається Засновнику.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9.6. При реорганізації чи ліквідації працівникам гарантується додержання їхніх прав відповідно до трудового законодавства України.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9.7. Підприємство вважається ліквідованим з дня внесення відповідного запису до Єдиного державного реєстру юридичних осіб, фізичних осіб – підприємців та громадських формувань.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X. Заключні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10.1. Положення цього Статуту набирають чинності з моменту його державної реєстрації.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10.2. Питання, не врегульовані цим Статутом, регулюються відповідними актами законодавства.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10.3. При виникненні розбіжностей положень цього Статуту з вимогами законодавства України діє останнє.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10.4. Зміни та доповнення до Статуту вносяться за рішенням Засновника.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10.5. Зміни та доповнення до Статуту Підприємства підлягають державній реєстрації за тими ж правилами, що встановлені для його державної реєстрації.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10.6. Підприємство зобов’язане у встановлений законодавством строк повідомити орган, що провів його державну реєстрацію, про зміни, які сталися в Статуті, для внесення змін до державного реєстру.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31" w:top="992" w:left="1418" w:right="99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0"/>
      <w:spacing w:after="200" w:line="276" w:lineRule="auto"/>
      <w:ind w:left="-1" w:leftChars="-1" w:rightChars="0" w:hanging="1" w:firstLineChars="-1"/>
      <w:textDirection w:val="lrTb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120" w:before="48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ru-RU" w:val="uk-UA"/>
    </w:rPr>
  </w:style>
  <w:style w:type="paragraph" w:styleId="Заголовок2">
    <w:name w:val="Заголовок 2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ru-RU" w:val="uk-UA"/>
    </w:rPr>
  </w:style>
  <w:style w:type="paragraph" w:styleId="Заголовок3">
    <w:name w:val="Заголовок 3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80" w:before="28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Заголовок4">
    <w:name w:val="Заголовок 4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40" w:before="24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paragraph" w:styleId="Заголовок5">
    <w:name w:val="Заголовок 5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40" w:before="22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uk-UA"/>
    </w:rPr>
  </w:style>
  <w:style w:type="paragraph" w:styleId="Заголовок6">
    <w:name w:val="Заголовок 6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40" w:before="20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uk-UA"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uk-UA"/>
    </w:rPr>
    <w:tblPr>
      <w:tblStyle w:val="TableNormal"/>
      <w:jc w:val="left"/>
    </w:tblPr>
  </w:style>
  <w:style w:type="paragraph" w:styleId="Название">
    <w:name w:val="Название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120" w:before="48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72"/>
      <w:szCs w:val="72"/>
      <w:effect w:val="none"/>
      <w:vertAlign w:val="baseline"/>
      <w:cs w:val="0"/>
      <w:em w:val="none"/>
      <w:lang w:bidi="ar-SA" w:eastAsia="ru-RU" w:val="uk-UA"/>
    </w:rPr>
  </w:style>
  <w:style w:type="paragraph" w:styleId="p6">
    <w:name w:val="p6"/>
    <w:basedOn w:val="Обычный"/>
    <w:next w:val="p6"/>
    <w:autoRedefine w:val="0"/>
    <w:hidden w:val="0"/>
    <w:qFormat w:val="0"/>
    <w:pPr>
      <w:suppressAutoHyphens w:val="0"/>
      <w:spacing w:after="100" w:afterAutospacing="1" w:before="100" w:beforeAutospacing="1" w:line="240" w:lineRule="auto"/>
      <w:ind w:left="-1" w:right="0" w:leftChars="-1" w:rightChars="0" w:hanging="1" w:firstLineChars="-1"/>
      <w:textDirection w:val="lrTb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0"/>
      <w:spacing w:after="100" w:afterAutospacing="1" w:before="100" w:beforeAutospacing="1" w:line="240" w:lineRule="auto"/>
      <w:ind w:left="-1" w:right="0" w:leftChars="-1" w:rightChars="0" w:hanging="1" w:firstLineChars="-1"/>
      <w:textDirection w:val="lrTb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0"/>
      <w:spacing w:line="1" w:lineRule="atLeast"/>
      <w:ind w:left="-1" w:right="0" w:leftChars="-1" w:rightChars="0" w:hanging="1" w:firstLineChars="-1"/>
      <w:textDirection w:val="lrTb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0"/>
      <w:spacing w:after="200" w:line="276" w:lineRule="auto"/>
      <w:ind w:left="720" w:right="0" w:leftChars="-1" w:rightChars="0" w:hanging="1" w:firstLineChars="-1"/>
      <w:contextualSpacing w:val="1"/>
      <w:textDirection w:val="lrTb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0"/>
      <w:spacing w:after="120" w:line="240" w:lineRule="auto"/>
      <w:ind w:left="-1" w:right="0" w:leftChars="-1" w:rightChars="0" w:hanging="1" w:firstLineChars="-1"/>
      <w:textDirection w:val="lrTb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ru-RU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0"/>
      <w:spacing w:line="1" w:lineRule="atLeast"/>
      <w:ind w:left="-1" w:leftChars="-1" w:rightChars="0" w:hanging="1" w:firstLineChars="-1"/>
      <w:textDirection w:val="lrTb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docdata;docy;v5;2507;baiaagaaboqcaaadwwmaaaxrawaaaaaaaaaaaaaaaaaaaaaaaaaaaaaaaaaaaaaaaaaaaaaaaaaaaaaaaaaaaaaaaaaaaaaaaaaaaaaaaaaaaaaaaaaaaaaaaaaaaaaaaaaaaaaaaaaaaaaaaaaaaaaaaaaaaaaaaaaaaaaaaaaaaaaaaaaaaaaaaaaaaaaaaaaaaaaaaaaaaaaaaaaaaaaaaaaaaaaaaaaaaaaa">
    <w:name w:val="docdata;docy;v5;2507;baiaagaaboqcaaadwwmaaaxrawaaaaaaaaaaaaaaaaaaaaaaaaaaaaaaaaaaaaaaaaaaaaaaaaaaaaaaaaaaaaaaaaaaaaaaaaaaaaaaaaaaaaaaaaaaaaaaaaaaaaaaaaaaaaaaaaaaaaaaaaaaaaaaaaaaaaaaaaaaaaaaaaaaaaaaaaaaaaaaaaaaaaaaaaaaaaaaaaaaaaaaaaaaaaaaaaaaaaaaaaaaaaaa"/>
    <w:next w:val="docdata;docy;v5;2507;baiaagaaboqcaaadwwmaaaxrawaaaaaaaaaaaaaaaaaaaaaaaaaaaaaaaaaaaaaaaaaaaaaaaaaaaaaaaaaaaaaaaaaaaaaaaaaaaaaaaaaaaaaaaaaaaaaaaaaaaaaaaaaaaaaaaaaaaaaaaaaaaaaaaaaaaaaaaaaaaaaaaaaaaaaaaaaaaaaaaaaaaaaaaaaaaaaaaaaaaaaaaaaaaaaaaaaaaaaaaaaaaaa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translation-chunk">
    <w:name w:val="translation-chunk"/>
    <w:next w:val="translation-chun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Подзаголовок">
    <w:name w:val="Подзаголовок"/>
    <w:basedOn w:val="normal"/>
    <w:next w:val="normal"/>
    <w:autoRedefine w:val="0"/>
    <w:hidden w:val="0"/>
    <w:qFormat w:val="0"/>
    <w:pPr>
      <w:keepNext w:val="1"/>
      <w:keepLines w:val="1"/>
      <w:pageBreakBefore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0"/>
      <w:spacing w:after="0" w:line="240" w:lineRule="auto"/>
      <w:ind w:left="-1" w:leftChars="-1" w:rightChars="0" w:hanging="1" w:firstLineChars="-1"/>
      <w:textDirection w:val="lrTb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basedOn w:val="Основнойшрифтабзаца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tdFXaITIgS6oLUmbzhZKzUl1dQ==">AMUW2mUfW6E5BzPx+4MZ0MQT7bnszqTW2NyhVoFVFx/9akTzVUuFZ82P3VR8ssHoXvlEG5phMUt2JVu2mDME18kn8RJGkjzfRRrY4e0gXrNl7/Llf8vtkf0=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2022-07-14T06:30:00Z</dcterms:created>
  <dc:creator>Admin</dc:creator>
</cp:coreProperties>
</file>